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FE211" w14:textId="1BAFA98F" w:rsidR="00430BAE" w:rsidRDefault="00F51423" w:rsidP="00E1035B">
      <w:pPr>
        <w:spacing w:after="80"/>
        <w:rPr>
          <w:sz w:val="22"/>
        </w:rPr>
      </w:pPr>
      <w:r>
        <w:rPr>
          <w:sz w:val="22"/>
        </w:rPr>
        <w:t xml:space="preserve">DZLU MEETING DATE:  </w:t>
      </w:r>
      <w:r w:rsidR="004D05BE">
        <w:rPr>
          <w:sz w:val="22"/>
        </w:rPr>
        <w:t>July</w:t>
      </w:r>
      <w:r w:rsidR="00BF322E">
        <w:rPr>
          <w:sz w:val="22"/>
        </w:rPr>
        <w:t xml:space="preserve"> </w:t>
      </w:r>
      <w:r w:rsidR="000178AF">
        <w:rPr>
          <w:sz w:val="22"/>
        </w:rPr>
        <w:t>2</w:t>
      </w:r>
      <w:r w:rsidR="004D05BE">
        <w:rPr>
          <w:sz w:val="22"/>
        </w:rPr>
        <w:t>4</w:t>
      </w:r>
      <w:r w:rsidR="00B93475">
        <w:rPr>
          <w:sz w:val="22"/>
        </w:rPr>
        <w:t>, 2018</w:t>
      </w:r>
    </w:p>
    <w:p w14:paraId="4144D873" w14:textId="77777777" w:rsidR="00187DA2" w:rsidRPr="00187DA2" w:rsidRDefault="00187DA2" w:rsidP="00187DA2">
      <w:pPr>
        <w:pStyle w:val="ListParagraph"/>
        <w:spacing w:after="80"/>
        <w:ind w:left="360"/>
        <w:jc w:val="both"/>
        <w:rPr>
          <w:sz w:val="22"/>
        </w:rPr>
      </w:pPr>
    </w:p>
    <w:p w14:paraId="0930915E" w14:textId="0FBA1FFE" w:rsidR="006233B5" w:rsidRPr="00187DA2" w:rsidRDefault="00F51423" w:rsidP="00187DA2">
      <w:pPr>
        <w:spacing w:after="80"/>
        <w:jc w:val="both"/>
        <w:rPr>
          <w:sz w:val="22"/>
        </w:rPr>
      </w:pPr>
      <w:r>
        <w:rPr>
          <w:b/>
          <w:sz w:val="22"/>
        </w:rPr>
        <w:t>1</w:t>
      </w:r>
      <w:r w:rsidR="00187DA2" w:rsidRPr="00671B32">
        <w:rPr>
          <w:b/>
          <w:sz w:val="22"/>
        </w:rPr>
        <w:t xml:space="preserve">.   </w:t>
      </w:r>
      <w:r w:rsidR="00570525" w:rsidRPr="00671B32">
        <w:rPr>
          <w:b/>
          <w:sz w:val="22"/>
        </w:rPr>
        <w:t>ONGOING</w:t>
      </w:r>
      <w:r w:rsidR="00FC6220" w:rsidRPr="00671B32">
        <w:rPr>
          <w:b/>
          <w:sz w:val="22"/>
        </w:rPr>
        <w:t xml:space="preserve"> PROJECT</w:t>
      </w:r>
      <w:r w:rsidR="00570525" w:rsidRPr="00671B32">
        <w:rPr>
          <w:b/>
          <w:sz w:val="22"/>
        </w:rPr>
        <w:t xml:space="preserve"> UPDATES</w:t>
      </w:r>
      <w:r w:rsidR="004D0E00" w:rsidRPr="00187DA2">
        <w:rPr>
          <w:sz w:val="22"/>
        </w:rPr>
        <w:t xml:space="preserve">: </w:t>
      </w:r>
    </w:p>
    <w:p w14:paraId="2745719B" w14:textId="3075843D" w:rsidR="00A902B2" w:rsidRPr="00A902B2" w:rsidRDefault="00A902B2" w:rsidP="002E2EAF">
      <w:pPr>
        <w:numPr>
          <w:ilvl w:val="1"/>
          <w:numId w:val="1"/>
        </w:numPr>
        <w:spacing w:after="80"/>
        <w:ind w:left="1080"/>
        <w:rPr>
          <w:sz w:val="22"/>
        </w:rPr>
      </w:pPr>
      <w:r w:rsidRPr="00671B32">
        <w:rPr>
          <w:b/>
          <w:sz w:val="22"/>
        </w:rPr>
        <w:t>WHOLE FOODS 365 A</w:t>
      </w:r>
      <w:r w:rsidR="001F29D6" w:rsidRPr="00671B32">
        <w:rPr>
          <w:b/>
          <w:sz w:val="22"/>
        </w:rPr>
        <w:t>T 1600 JACKSON</w:t>
      </w:r>
      <w:r w:rsidR="00C71FC1">
        <w:rPr>
          <w:sz w:val="22"/>
        </w:rPr>
        <w:t xml:space="preserve"> </w:t>
      </w:r>
      <w:r w:rsidR="005B6303">
        <w:rPr>
          <w:sz w:val="22"/>
        </w:rPr>
        <w:t>–</w:t>
      </w:r>
      <w:r w:rsidR="00C71FC1">
        <w:rPr>
          <w:sz w:val="22"/>
        </w:rPr>
        <w:t xml:space="preserve"> </w:t>
      </w:r>
      <w:r w:rsidR="005B6303">
        <w:rPr>
          <w:sz w:val="22"/>
        </w:rPr>
        <w:t xml:space="preserve">The </w:t>
      </w:r>
      <w:r w:rsidR="001F29D6">
        <w:rPr>
          <w:sz w:val="22"/>
        </w:rPr>
        <w:t>Planning Commission</w:t>
      </w:r>
      <w:r w:rsidR="00E27654">
        <w:rPr>
          <w:sz w:val="22"/>
        </w:rPr>
        <w:t>’s</w:t>
      </w:r>
      <w:r w:rsidR="001F29D6">
        <w:rPr>
          <w:sz w:val="22"/>
        </w:rPr>
        <w:t xml:space="preserve"> C</w:t>
      </w:r>
      <w:r w:rsidR="005B6303">
        <w:rPr>
          <w:sz w:val="22"/>
        </w:rPr>
        <w:t xml:space="preserve">onditional Use </w:t>
      </w:r>
      <w:r w:rsidR="001F29D6">
        <w:rPr>
          <w:sz w:val="22"/>
        </w:rPr>
        <w:t xml:space="preserve">hearing </w:t>
      </w:r>
      <w:r w:rsidR="005B6303">
        <w:rPr>
          <w:sz w:val="22"/>
        </w:rPr>
        <w:t>h</w:t>
      </w:r>
      <w:r w:rsidR="00C1646D">
        <w:rPr>
          <w:sz w:val="22"/>
        </w:rPr>
        <w:t>as</w:t>
      </w:r>
      <w:r w:rsidR="005B6303">
        <w:rPr>
          <w:sz w:val="22"/>
        </w:rPr>
        <w:t xml:space="preserve"> been</w:t>
      </w:r>
      <w:r w:rsidR="00C1646D">
        <w:rPr>
          <w:sz w:val="22"/>
        </w:rPr>
        <w:t xml:space="preserve"> </w:t>
      </w:r>
      <w:r w:rsidR="001F29D6">
        <w:rPr>
          <w:sz w:val="22"/>
        </w:rPr>
        <w:t>continued from 7/26 to 9/27</w:t>
      </w:r>
      <w:r w:rsidR="00C1646D">
        <w:rPr>
          <w:sz w:val="22"/>
        </w:rPr>
        <w:t>/18.</w:t>
      </w:r>
      <w:r w:rsidR="005B6303">
        <w:rPr>
          <w:sz w:val="22"/>
        </w:rPr>
        <w:t xml:space="preserve"> We are awaiting additional updates from Whole Foods and will shortly continue outreach to RHN membership in preparation for that hearing.</w:t>
      </w:r>
    </w:p>
    <w:p w14:paraId="38E519D3" w14:textId="2D5BD988" w:rsidR="00A902B2" w:rsidRDefault="00A902B2" w:rsidP="00641A4B">
      <w:pPr>
        <w:numPr>
          <w:ilvl w:val="1"/>
          <w:numId w:val="1"/>
        </w:numPr>
        <w:spacing w:after="80"/>
        <w:ind w:left="1080"/>
        <w:jc w:val="both"/>
        <w:rPr>
          <w:sz w:val="22"/>
        </w:rPr>
      </w:pPr>
      <w:r w:rsidRPr="005B6303">
        <w:rPr>
          <w:b/>
          <w:sz w:val="22"/>
        </w:rPr>
        <w:t>915 NORTH POINT</w:t>
      </w:r>
      <w:r w:rsidR="003618E3" w:rsidRPr="005B6303">
        <w:rPr>
          <w:sz w:val="22"/>
        </w:rPr>
        <w:t xml:space="preserve"> – </w:t>
      </w:r>
      <w:r w:rsidR="005B6303" w:rsidRPr="005B6303">
        <w:rPr>
          <w:sz w:val="22"/>
        </w:rPr>
        <w:t>Anticipating next design iteration from developer in response to Planning’s staff review</w:t>
      </w:r>
      <w:r w:rsidR="00601903">
        <w:rPr>
          <w:sz w:val="22"/>
        </w:rPr>
        <w:t>.</w:t>
      </w:r>
    </w:p>
    <w:p w14:paraId="33EFD0B6" w14:textId="0CE20244" w:rsidR="00F51423" w:rsidRPr="002E1F33" w:rsidRDefault="00F51423" w:rsidP="00E27654">
      <w:pPr>
        <w:pStyle w:val="ListParagraph"/>
        <w:numPr>
          <w:ilvl w:val="1"/>
          <w:numId w:val="1"/>
        </w:numPr>
        <w:spacing w:after="80"/>
        <w:ind w:left="1080"/>
        <w:rPr>
          <w:sz w:val="22"/>
        </w:rPr>
      </w:pPr>
      <w:r w:rsidRPr="00671B32">
        <w:rPr>
          <w:b/>
          <w:sz w:val="22"/>
        </w:rPr>
        <w:t>PHILZ COFFEE AT 2230-2234 POLK</w:t>
      </w:r>
      <w:r>
        <w:rPr>
          <w:sz w:val="22"/>
        </w:rPr>
        <w:t xml:space="preserve"> – No visible construction yet on this project</w:t>
      </w:r>
      <w:r w:rsidR="00E27654">
        <w:rPr>
          <w:sz w:val="22"/>
        </w:rPr>
        <w:t xml:space="preserve"> </w:t>
      </w:r>
      <w:r>
        <w:rPr>
          <w:sz w:val="22"/>
        </w:rPr>
        <w:t>that</w:t>
      </w:r>
      <w:r w:rsidR="00E27654">
        <w:rPr>
          <w:sz w:val="22"/>
        </w:rPr>
        <w:t xml:space="preserve"> </w:t>
      </w:r>
      <w:r>
        <w:rPr>
          <w:sz w:val="22"/>
        </w:rPr>
        <w:t>had been approved by</w:t>
      </w:r>
      <w:r w:rsidR="00E27654">
        <w:rPr>
          <w:sz w:val="22"/>
        </w:rPr>
        <w:t xml:space="preserve"> </w:t>
      </w:r>
      <w:r>
        <w:rPr>
          <w:sz w:val="22"/>
        </w:rPr>
        <w:t>the Planning</w:t>
      </w:r>
      <w:r w:rsidR="00E27654">
        <w:rPr>
          <w:sz w:val="22"/>
        </w:rPr>
        <w:t xml:space="preserve"> </w:t>
      </w:r>
      <w:r>
        <w:rPr>
          <w:sz w:val="22"/>
        </w:rPr>
        <w:t>Commission on 4/26/18.</w:t>
      </w:r>
    </w:p>
    <w:p w14:paraId="4F1A02F2" w14:textId="04B6FF53" w:rsidR="00F51423" w:rsidRDefault="00F51423" w:rsidP="00E27654">
      <w:pPr>
        <w:numPr>
          <w:ilvl w:val="1"/>
          <w:numId w:val="1"/>
        </w:numPr>
        <w:spacing w:after="80"/>
        <w:ind w:left="1080"/>
        <w:rPr>
          <w:sz w:val="22"/>
        </w:rPr>
      </w:pPr>
      <w:r w:rsidRPr="00671B32">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2028-30 LEAVENWORTH</w:t>
      </w:r>
      <w: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DZLU has been tracking this online in response to an inquiry.</w:t>
      </w:r>
      <w:r w:rsidR="00AA27D4">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There is a 6/22/18 </w:t>
      </w:r>
      <w:r w:rsidR="003B5DA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otice of </w:t>
      </w:r>
      <w:r w:rsidR="00F269E3">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w:t>
      </w:r>
      <w: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iolation and </w:t>
      </w:r>
      <w:r w:rsidR="00F269E3">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nforcement regarding conversion of a two-unit building into a single-family dwelling via the addition</w:t>
      </w:r>
      <w:r w:rsidR="00AA27D4">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an internal connecting stairway, without Planning approval or outside the scope of an issued building permit.</w:t>
      </w:r>
    </w:p>
    <w:p w14:paraId="0DBA5D40" w14:textId="77777777" w:rsidR="005B6303" w:rsidRPr="005B6303" w:rsidRDefault="005B6303" w:rsidP="005B6303">
      <w:pPr>
        <w:spacing w:after="80"/>
        <w:ind w:left="1080"/>
        <w:jc w:val="both"/>
        <w:rPr>
          <w:sz w:val="22"/>
        </w:rPr>
      </w:pPr>
    </w:p>
    <w:p w14:paraId="481C8F24" w14:textId="67051744" w:rsidR="00B61DFE" w:rsidRPr="00671B32" w:rsidRDefault="00F51423" w:rsidP="00187DA2">
      <w:pPr>
        <w:spacing w:after="80"/>
        <w:rPr>
          <w:b/>
          <w:sz w:val="22"/>
          <w:szCs w:val="22"/>
        </w:rPr>
      </w:pPr>
      <w:r>
        <w:rPr>
          <w:b/>
          <w:sz w:val="22"/>
          <w:szCs w:val="22"/>
        </w:rPr>
        <w:t>2</w:t>
      </w:r>
      <w:r w:rsidR="00187DA2" w:rsidRPr="00671B32">
        <w:rPr>
          <w:b/>
          <w:sz w:val="22"/>
          <w:szCs w:val="22"/>
        </w:rPr>
        <w:t xml:space="preserve">.   </w:t>
      </w:r>
      <w:r w:rsidR="00B61DFE" w:rsidRPr="00671B32">
        <w:rPr>
          <w:b/>
          <w:sz w:val="22"/>
          <w:szCs w:val="22"/>
        </w:rPr>
        <w:t>ONGOING POLICY UPDATES:</w:t>
      </w:r>
    </w:p>
    <w:p w14:paraId="0AAC299B" w14:textId="738F30CE" w:rsidR="003E4F3E" w:rsidRDefault="003E4F3E" w:rsidP="00E27654">
      <w:pPr>
        <w:numPr>
          <w:ilvl w:val="1"/>
          <w:numId w:val="2"/>
        </w:numPr>
        <w:spacing w:after="80"/>
        <w:rPr>
          <w:sz w:val="22"/>
        </w:rPr>
      </w:pPr>
      <w:r w:rsidRPr="00671B32">
        <w:rPr>
          <w:b/>
          <w:sz w:val="22"/>
        </w:rPr>
        <w:t>UNION STREET REPLACEMENT STREET LIGHTS</w:t>
      </w:r>
      <w:r w:rsidR="003618E3">
        <w:rPr>
          <w:sz w:val="22"/>
        </w:rPr>
        <w:t xml:space="preserve"> </w:t>
      </w:r>
      <w:r w:rsidR="00CB51CD">
        <w:rPr>
          <w:sz w:val="22"/>
        </w:rPr>
        <w:t>–</w:t>
      </w:r>
      <w:r w:rsidR="003618E3">
        <w:rPr>
          <w:sz w:val="22"/>
        </w:rPr>
        <w:t xml:space="preserve"> </w:t>
      </w:r>
      <w:r w:rsidR="00667D8B">
        <w:rPr>
          <w:sz w:val="22"/>
        </w:rPr>
        <w:t>PG&amp;E led a site meeting on</w:t>
      </w:r>
      <w:r w:rsidR="00E27654">
        <w:rPr>
          <w:sz w:val="22"/>
        </w:rPr>
        <w:t xml:space="preserve"> 7/19 </w:t>
      </w:r>
      <w:r w:rsidR="00CA7AD6">
        <w:rPr>
          <w:sz w:val="22"/>
        </w:rPr>
        <w:t>with</w:t>
      </w:r>
      <w:r w:rsidR="00667D8B">
        <w:rPr>
          <w:sz w:val="22"/>
        </w:rPr>
        <w:t xml:space="preserve"> </w:t>
      </w:r>
      <w:r w:rsidR="008236DB">
        <w:rPr>
          <w:sz w:val="22"/>
        </w:rPr>
        <w:t>rep</w:t>
      </w:r>
      <w:r w:rsidR="00CA7AD6">
        <w:rPr>
          <w:sz w:val="22"/>
        </w:rPr>
        <w:t>re</w:t>
      </w:r>
      <w:r w:rsidR="008236DB">
        <w:rPr>
          <w:sz w:val="22"/>
        </w:rPr>
        <w:t>s</w:t>
      </w:r>
      <w:r w:rsidR="00CA7AD6">
        <w:rPr>
          <w:sz w:val="22"/>
        </w:rPr>
        <w:t>entatives</w:t>
      </w:r>
      <w:r w:rsidR="008236DB">
        <w:rPr>
          <w:sz w:val="22"/>
        </w:rPr>
        <w:t xml:space="preserve"> from</w:t>
      </w:r>
      <w:r w:rsidR="00667D8B">
        <w:rPr>
          <w:sz w:val="22"/>
        </w:rPr>
        <w:t xml:space="preserve"> the D2 and D3</w:t>
      </w:r>
      <w:r w:rsidR="00A757B2">
        <w:rPr>
          <w:sz w:val="22"/>
        </w:rPr>
        <w:t xml:space="preserve"> Superv</w:t>
      </w:r>
      <w:r w:rsidR="00CB51CD">
        <w:rPr>
          <w:sz w:val="22"/>
        </w:rPr>
        <w:t>isors’ offices</w:t>
      </w:r>
      <w:r w:rsidR="00667D8B">
        <w:rPr>
          <w:sz w:val="22"/>
        </w:rPr>
        <w:t>, DZLU representatives</w:t>
      </w:r>
      <w:r w:rsidR="00215AB0">
        <w:rPr>
          <w:sz w:val="22"/>
        </w:rPr>
        <w:t xml:space="preserve"> </w:t>
      </w:r>
      <w:r w:rsidR="0046236A">
        <w:rPr>
          <w:sz w:val="22"/>
        </w:rPr>
        <w:t xml:space="preserve">and </w:t>
      </w:r>
      <w:r w:rsidR="00215AB0">
        <w:rPr>
          <w:sz w:val="22"/>
        </w:rPr>
        <w:t>neighbors</w:t>
      </w:r>
      <w:r w:rsidR="00CB51CD">
        <w:rPr>
          <w:sz w:val="22"/>
        </w:rPr>
        <w:t>.</w:t>
      </w:r>
      <w:r w:rsidR="00667D8B">
        <w:rPr>
          <w:sz w:val="22"/>
        </w:rPr>
        <w:t xml:space="preserve"> The fixtures are similar, though not identical, to </w:t>
      </w:r>
      <w:r w:rsidR="000F668F">
        <w:rPr>
          <w:sz w:val="22"/>
        </w:rPr>
        <w:t>the new fixtures</w:t>
      </w:r>
      <w:r w:rsidR="00667D8B">
        <w:rPr>
          <w:sz w:val="22"/>
        </w:rPr>
        <w:t xml:space="preserve"> </w:t>
      </w:r>
      <w:r w:rsidR="000F668F">
        <w:rPr>
          <w:sz w:val="22"/>
        </w:rPr>
        <w:t xml:space="preserve">on Broadway and Mason </w:t>
      </w:r>
      <w:r w:rsidR="006E09D9">
        <w:rPr>
          <w:sz w:val="22"/>
        </w:rPr>
        <w:t>with black poles</w:t>
      </w:r>
      <w:r w:rsidR="006F1764">
        <w:rPr>
          <w:sz w:val="22"/>
        </w:rPr>
        <w:t xml:space="preserve"> and will be spaced about 100 ft apart based on SFPUC’s lighting analysis</w:t>
      </w:r>
      <w:r w:rsidR="006E09D9">
        <w:rPr>
          <w:sz w:val="22"/>
        </w:rPr>
        <w:t>.</w:t>
      </w:r>
      <w:r w:rsidR="00E17796">
        <w:rPr>
          <w:sz w:val="22"/>
        </w:rPr>
        <w:t xml:space="preserve">  </w:t>
      </w:r>
      <w:r w:rsidR="006E09D9">
        <w:rPr>
          <w:sz w:val="22"/>
        </w:rPr>
        <w:t>DZLU and neighbors asked that the order for the globes incorporate, if feasible, a solid top to mitigate potential glare and improve directionality of the light toward the road and sidewalk</w:t>
      </w:r>
      <w:r w:rsidR="000F668F">
        <w:rPr>
          <w:sz w:val="22"/>
        </w:rPr>
        <w:t xml:space="preserve">, </w:t>
      </w:r>
      <w:proofErr w:type="gramStart"/>
      <w:r w:rsidR="000F668F">
        <w:rPr>
          <w:sz w:val="22"/>
        </w:rPr>
        <w:t>similar to</w:t>
      </w:r>
      <w:proofErr w:type="gramEnd"/>
      <w:r w:rsidR="000F668F">
        <w:rPr>
          <w:sz w:val="22"/>
        </w:rPr>
        <w:t xml:space="preserve"> the new fixtures at Washington Square Park</w:t>
      </w:r>
      <w:r w:rsidR="006E09D9">
        <w:rPr>
          <w:sz w:val="22"/>
        </w:rPr>
        <w:t>. Also, the group prefer</w:t>
      </w:r>
      <w:r w:rsidR="00C5756C">
        <w:rPr>
          <w:sz w:val="22"/>
        </w:rPr>
        <w:t>r</w:t>
      </w:r>
      <w:r w:rsidR="006E09D9">
        <w:rPr>
          <w:sz w:val="22"/>
        </w:rPr>
        <w:t xml:space="preserve">ed that the temperature (color) of the light not be overly cold or </w:t>
      </w:r>
      <w:proofErr w:type="gramStart"/>
      <w:r w:rsidR="006E09D9">
        <w:rPr>
          <w:sz w:val="22"/>
        </w:rPr>
        <w:t>warm, but</w:t>
      </w:r>
      <w:proofErr w:type="gramEnd"/>
      <w:r w:rsidR="006E09D9">
        <w:rPr>
          <w:sz w:val="22"/>
        </w:rPr>
        <w:t xml:space="preserve"> be similar to that of the City’s newer LEDs. </w:t>
      </w:r>
      <w:r w:rsidR="00667D8B">
        <w:rPr>
          <w:sz w:val="22"/>
        </w:rPr>
        <w:t>Civil work to install new under</w:t>
      </w:r>
      <w:r w:rsidR="006F1764">
        <w:rPr>
          <w:sz w:val="22"/>
        </w:rPr>
        <w:t>g</w:t>
      </w:r>
      <w:r w:rsidR="00667D8B">
        <w:rPr>
          <w:sz w:val="22"/>
        </w:rPr>
        <w:t>roun</w:t>
      </w:r>
      <w:r w:rsidR="006F1764">
        <w:rPr>
          <w:sz w:val="22"/>
        </w:rPr>
        <w:t>d</w:t>
      </w:r>
      <w:r w:rsidR="00667D8B">
        <w:rPr>
          <w:sz w:val="22"/>
        </w:rPr>
        <w:t xml:space="preserve"> electrical cabling for the lights is anticipated to begin early August with new lights early next year</w:t>
      </w:r>
      <w:r w:rsidR="006F1764">
        <w:rPr>
          <w:sz w:val="22"/>
        </w:rPr>
        <w:t xml:space="preserve"> and</w:t>
      </w:r>
      <w:r w:rsidR="00667D8B">
        <w:rPr>
          <w:sz w:val="22"/>
        </w:rPr>
        <w:t xml:space="preserve"> extending into the spring, dependent on weather. PG&amp;E will be sending notices to Union St residents regarding the work schedule.</w:t>
      </w:r>
    </w:p>
    <w:p w14:paraId="09C4C467" w14:textId="2AB8B803" w:rsidR="00AD1138" w:rsidRDefault="00E72E18" w:rsidP="00E27654">
      <w:pPr>
        <w:pStyle w:val="ListParagraph"/>
        <w:numPr>
          <w:ilvl w:val="1"/>
          <w:numId w:val="2"/>
        </w:numPr>
        <w:spacing w:after="8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1B32">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SF PROPOSED ROOF DECK POLICY</w:t>
      </w:r>
      <w:r w:rsidRPr="00671B32">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F2DAE" w:rsidRPr="00671B32">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D1C73">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27654">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003F2DAE" w:rsidRPr="00671B32">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 Planning De</w:t>
      </w:r>
      <w:r w:rsidR="002C7AAB" w:rsidRPr="00671B32">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406A39">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artmen</w:t>
      </w:r>
      <w:r w:rsidR="002C7AAB" w:rsidRPr="00671B32">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002D1C73">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 7/18</w:t>
      </w:r>
      <w:r w:rsidR="002C7AAB" w:rsidRPr="00671B32">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e-mailed out </w:t>
      </w:r>
      <w:r w:rsidR="00406A39">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draft proposed </w:t>
      </w:r>
      <w:r w:rsidR="002C7AAB" w:rsidRPr="00671B32">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roof deck</w:t>
      </w:r>
      <w:r w:rsidR="003F2DAE" w:rsidRPr="00671B32">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policy</w:t>
      </w:r>
      <w:r w:rsidR="00406A39">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invited input</w:t>
      </w:r>
      <w:r w:rsidR="003F2DAE" w:rsidRPr="00671B32">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D1C73">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DZLU</w:t>
      </w:r>
      <w:r w:rsidR="003F2DAE" w:rsidRPr="00671B32">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shared RHN</w:t>
      </w:r>
      <w:r w:rsidR="00AF1FFC">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3F2DAE" w:rsidRPr="00671B32">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D1C73">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roof deck </w:t>
      </w:r>
      <w:r w:rsidR="003F2DAE" w:rsidRPr="00671B32">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gui</w:t>
      </w:r>
      <w:r w:rsidR="0057280B" w:rsidRPr="00671B32">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delines</w:t>
      </w:r>
      <w:r w:rsidR="00406A39">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from 2015</w:t>
      </w:r>
      <w:r w:rsidR="00AF1FFC">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F1FFC" w:rsidRPr="00671B32">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with Planning</w:t>
      </w:r>
      <w:r w:rsidR="002D1C73">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w:t>
      </w:r>
      <w:r w:rsidR="00406A39">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DZLU</w:t>
      </w:r>
      <w:r w:rsidR="000F668F">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was invited</w:t>
      </w:r>
      <w:r w:rsidR="00406A39">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7280B" w:rsidRPr="00671B32">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t>
      </w:r>
      <w:r w:rsidR="00AF1FFC">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meet</w:t>
      </w:r>
      <w:r w:rsidR="002D1C73">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provide input. DZLU representatives met with Planning on 8/3</w:t>
      </w:r>
      <w:r w:rsidR="00AF1FFC">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47DE6" w:rsidRPr="00671B32">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6053B">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 Planning, the goal is to strike a balance between allowing for the reasonable enhancement of outdoor open space on the roofs of low-density residential buildings while protecting the quality of life for </w:t>
      </w:r>
      <w:r w:rsidR="0046053B">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adjacent neighbors. </w:t>
      </w:r>
      <w:proofErr w:type="gramStart"/>
      <w:r w:rsidR="0046053B">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light of</w:t>
      </w:r>
      <w:proofErr w:type="gramEnd"/>
      <w:r w:rsidR="0046053B">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increasing requests for discretionary review, Planning is</w:t>
      </w:r>
      <w:r w:rsidR="00AF1FFC">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also</w:t>
      </w:r>
      <w:r w:rsidR="0046053B">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seeking to provide better clarity and a consistent approach in the review of decks and associated stair penthouses, including establishing thresholds on such aspects as size and setbacks that trigger fuller review if exceeded, but offer more streamlined review if kept within the thresholds. </w:t>
      </w:r>
      <w:r w:rsidR="00406A39">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w:t>
      </w:r>
      <w:r w:rsidR="003D2B48" w:rsidRPr="00671B32">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06A39">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informational presentation </w:t>
      </w:r>
      <w:r w:rsidR="00EF6852">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t>
      </w:r>
      <w:r w:rsidR="00406A39">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w:t>
      </w:r>
      <w:r w:rsidR="00406A39" w:rsidRPr="00671B32">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Planning Commission</w:t>
      </w:r>
      <w:r w:rsidR="00406A39">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A51D6" w:rsidRPr="00671B32">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w:t>
      </w:r>
      <w:r w:rsidR="00FF3705" w:rsidRPr="00671B32">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B7F7C">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scheduled</w:t>
      </w:r>
      <w:r w:rsidR="00FF3705" w:rsidRPr="00671B32">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August 30</w:t>
      </w:r>
      <w:r w:rsidR="00FF3705" w:rsidRPr="00671B32">
        <w:rPr>
          <w:color w:val="000000" w:themeColor="text1"/>
          <w:sz w:val="22"/>
          <w:szCs w:val="22"/>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FF3705">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43BC641" w14:textId="750BE25E" w:rsidR="0046053B" w:rsidRPr="002D1C73" w:rsidRDefault="002D1C73" w:rsidP="002D1C73">
      <w:pPr>
        <w:spacing w:after="80"/>
        <w:ind w:left="108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1C73">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DZLU</w:t>
      </w:r>
      <w:r w:rsidR="00AF1FFC" w:rsidRPr="002D1C73">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sought clarification of the </w:t>
      </w:r>
      <w:proofErr w:type="gramStart"/>
      <w:r w:rsidR="00AF1FFC" w:rsidRPr="002D1C73">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thresholds, and</w:t>
      </w:r>
      <w:proofErr w:type="gramEnd"/>
      <w:r w:rsidR="00AF1FFC" w:rsidRPr="002D1C73">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F6852" w:rsidRPr="002D1C73">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suggested</w:t>
      </w:r>
      <w:r w:rsidR="00AF1FFC" w:rsidRPr="002D1C73">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that guidelines on setbacks and guardrail materials </w:t>
      </w:r>
      <w:r w:rsidR="000B7F7C" w:rsidRPr="002D1C73">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should </w:t>
      </w:r>
      <w:r w:rsidR="00AF1FFC" w:rsidRPr="002D1C73">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respond to context and impacts, such as visibility or massiveness from the street, or privacy concerns, rather than apply overly rigid “one-size-fits-all” </w:t>
      </w:r>
      <w:r w:rsidR="00EB031C" w:rsidRPr="002D1C73">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rules. As </w:t>
      </w:r>
      <w:proofErr w:type="gramStart"/>
      <w:r w:rsidR="00EB031C" w:rsidRPr="002D1C73">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B031C" w:rsidRPr="002D1C73">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draft</w:t>
      </w:r>
      <w:proofErr w:type="gramEnd"/>
      <w:r w:rsidR="00EB031C" w:rsidRPr="002D1C73">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refin</w:t>
      </w:r>
      <w:r w:rsidR="000B7F7C" w:rsidRPr="002D1C73">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w:t>
      </w:r>
      <w:r w:rsidR="00EB031C" w:rsidRPr="002D1C73">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we’</w:t>
      </w:r>
      <w:r w:rsidR="000B7F7C" w:rsidRPr="002D1C73">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ll</w:t>
      </w:r>
      <w:r w:rsidR="00EB031C" w:rsidRPr="002D1C73">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seek additional opportunity for input. </w:t>
      </w:r>
      <w:r w:rsidR="00AF1FFC" w:rsidRPr="002D1C73">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CAF5385" w14:textId="09376752" w:rsidR="00FB2AA1" w:rsidRDefault="00FB2AA1" w:rsidP="00E27654">
      <w:pPr>
        <w:pStyle w:val="ListParagraph"/>
        <w:numPr>
          <w:ilvl w:val="1"/>
          <w:numId w:val="2"/>
        </w:numPr>
        <w:spacing w:after="8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1B32">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POLK ST/PACIFIC AVE SPECIAL AREA GUIDELINES</w:t>
      </w:r>
      <w:r w:rsidRPr="00BB3C2B">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009D1E43">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B56C8">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D1C73">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DZLU</w:t>
      </w:r>
      <w:proofErr w:type="gramEnd"/>
      <w:r w:rsidR="003B56C8">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sent an e-mail to Plann</w:t>
      </w:r>
      <w:r w:rsidR="000F668F">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ing</w:t>
      </w:r>
      <w:r w:rsidR="003B56C8">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F3458">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asking if</w:t>
      </w:r>
      <w:r w:rsidR="000F668F">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there were any</w:t>
      </w:r>
      <w:r w:rsidR="00EF3458">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936DA">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questions </w:t>
      </w:r>
      <w:r w:rsidR="000B7F7C">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w:t>
      </w:r>
      <w:r w:rsidR="00EF3458">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936DA">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DZLU’s</w:t>
      </w:r>
      <w:r w:rsidR="00EF3458">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D1C73">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previous </w:t>
      </w:r>
      <w:r w:rsidR="00EF3458">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comments</w:t>
      </w:r>
      <w:r w:rsidR="00B051B1">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936DA">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most recent draft does incorporate our comments reg</w:t>
      </w:r>
      <w:r w:rsidR="000B7F7C">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C936DA">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rding sculpting building heights relative to topography, and preservation of sunlight at alleys.  Additional comment was invited on the new</w:t>
      </w:r>
      <w:r w:rsidR="000B7F7C">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est</w:t>
      </w:r>
      <w:r w:rsidR="00C936DA">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draft.</w:t>
      </w:r>
    </w:p>
    <w:p w14:paraId="09EBDDC3" w14:textId="4622B11B" w:rsidR="002E1F33" w:rsidRPr="00F51423" w:rsidRDefault="002E2EAF" w:rsidP="00E27654">
      <w:pPr>
        <w:pStyle w:val="ListParagraph"/>
        <w:numPr>
          <w:ilvl w:val="1"/>
          <w:numId w:val="2"/>
        </w:numPr>
        <w:spacing w:after="8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1B32">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HOME-SF 2.0</w:t>
      </w:r>
      <w:r w:rsidR="00636C54">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56EEB">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F3A48">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BOS has amended the program to </w:t>
      </w:r>
      <w:r w:rsidR="000E4867">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incentivize</w:t>
      </w:r>
      <w:r w:rsidR="005F3A48">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more developers to utilize the</w:t>
      </w:r>
      <w:r w:rsidR="000E4867">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city’s</w:t>
      </w:r>
      <w:r w:rsidR="005F3A48">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program</w:t>
      </w:r>
      <w:r w:rsidR="000E4867">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that has offered a bonus of two</w:t>
      </w:r>
      <w:r w:rsidR="00D53AD8">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E4867">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additional floors in return for providing a total of 30% affordable housing units in </w:t>
      </w:r>
      <w:r w:rsidR="00D53AD8">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0E4867">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development. Another tier is </w:t>
      </w:r>
      <w:r w:rsidR="00B61D21">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now </w:t>
      </w:r>
      <w:r w:rsidR="000E4867">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offered that allows one additional floor in return for providing 25% affordable</w:t>
      </w:r>
      <w:r w:rsidR="00B61D21">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units.</w:t>
      </w:r>
      <w:r w:rsidR="00671B32">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E4867">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w:t>
      </w:r>
      <w:r w:rsidR="00671B32">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nder Home-SF 2.0, </w:t>
      </w:r>
      <w:r w:rsidR="00B61D21">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would no longer constitute a Conditional Use and would therefore not automatically require </w:t>
      </w:r>
      <w:r w:rsidR="000142DD">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Planning Commission review.</w:t>
      </w:r>
    </w:p>
    <w:p w14:paraId="38A7310C" w14:textId="6A66C58F" w:rsidR="00B54C33" w:rsidRDefault="00F51423" w:rsidP="00E27654">
      <w:pPr>
        <w:spacing w:after="80"/>
        <w:ind w:left="1080" w:hanging="36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1423">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54C33" w:rsidRPr="00671B32">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RHN LAND USE AND DEVELOPMENT PRINCIPLES</w:t>
      </w:r>
      <w:r w:rsidR="009D1E43">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E27654">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With the assistance of RHN’s Communications Committee, t</w:t>
      </w:r>
      <w:r w:rsidR="009D1E43">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his has</w:t>
      </w:r>
      <w:r w:rsidR="00E27654">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now</w:t>
      </w:r>
      <w:r w:rsidR="009D1E43">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been </w:t>
      </w:r>
      <w:r w:rsidR="000F668F">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posted</w:t>
      </w:r>
      <w:r w:rsidR="009D1E43">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RHN’s website.</w:t>
      </w:r>
    </w:p>
    <w:p w14:paraId="14DDB2A1" w14:textId="77777777" w:rsidR="00EA7A4F" w:rsidRPr="00BB3C2B" w:rsidRDefault="00EA7A4F" w:rsidP="001D0F4D">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C2CC178" w14:textId="77777777" w:rsidR="000B7ECE" w:rsidRPr="00BE700C" w:rsidRDefault="000178AF" w:rsidP="007E457C">
      <w:pPr>
        <w:spacing w:after="80"/>
        <w:ind w:left="-1440"/>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bookmarkStart w:id="0" w:name="_GoBack"/>
      <w:bookmarkEnd w:id="0"/>
    </w:p>
    <w:sectPr w:rsidR="000B7ECE" w:rsidRPr="00BE700C" w:rsidSect="007B65DF">
      <w:headerReference w:type="default" r:id="rId8"/>
      <w:footerReference w:type="default" r:id="rId9"/>
      <w:pgSz w:w="12240" w:h="15840" w:code="1"/>
      <w:pgMar w:top="2304" w:right="990" w:bottom="1080" w:left="2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2C256" w14:textId="77777777" w:rsidR="00D4229D" w:rsidRDefault="00D4229D">
      <w:r>
        <w:separator/>
      </w:r>
    </w:p>
  </w:endnote>
  <w:endnote w:type="continuationSeparator" w:id="0">
    <w:p w14:paraId="15266439" w14:textId="77777777" w:rsidR="00D4229D" w:rsidRDefault="00D4229D">
      <w:r>
        <w:continuationSeparator/>
      </w:r>
    </w:p>
  </w:endnote>
  <w:endnote w:type="continuationNotice" w:id="1">
    <w:p w14:paraId="2A92C8BE" w14:textId="77777777" w:rsidR="00D4229D" w:rsidRDefault="00D422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3042000"/>
      <w:docPartObj>
        <w:docPartGallery w:val="Page Numbers (Bottom of Page)"/>
        <w:docPartUnique/>
      </w:docPartObj>
    </w:sdtPr>
    <w:sdtEndPr>
      <w:rPr>
        <w:color w:val="808080" w:themeColor="background1" w:themeShade="80"/>
        <w:spacing w:val="60"/>
      </w:rPr>
    </w:sdtEndPr>
    <w:sdtContent>
      <w:p w14:paraId="5F66DB45" w14:textId="77777777" w:rsidR="00D2688B" w:rsidRDefault="00D2688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A59BE" w:rsidRPr="000A59BE">
          <w:rPr>
            <w:b/>
            <w:bCs/>
            <w:noProof/>
          </w:rPr>
          <w:t>3</w:t>
        </w:r>
        <w:r>
          <w:rPr>
            <w:b/>
            <w:bCs/>
            <w:noProof/>
          </w:rPr>
          <w:fldChar w:fldCharType="end"/>
        </w:r>
        <w:r>
          <w:rPr>
            <w:b/>
            <w:bCs/>
          </w:rPr>
          <w:t xml:space="preserve"> | </w:t>
        </w:r>
        <w:r>
          <w:rPr>
            <w:color w:val="808080" w:themeColor="background1" w:themeShade="80"/>
            <w:spacing w:val="60"/>
          </w:rPr>
          <w:t>Page</w:t>
        </w:r>
      </w:p>
    </w:sdtContent>
  </w:sdt>
  <w:p w14:paraId="07F6CEAC" w14:textId="77777777" w:rsidR="00D2688B" w:rsidRDefault="00D268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50574" w14:textId="77777777" w:rsidR="00D4229D" w:rsidRDefault="00D4229D">
      <w:r>
        <w:separator/>
      </w:r>
    </w:p>
  </w:footnote>
  <w:footnote w:type="continuationSeparator" w:id="0">
    <w:p w14:paraId="039DE7D4" w14:textId="77777777" w:rsidR="00D4229D" w:rsidRDefault="00D4229D">
      <w:r>
        <w:continuationSeparator/>
      </w:r>
    </w:p>
  </w:footnote>
  <w:footnote w:type="continuationNotice" w:id="1">
    <w:p w14:paraId="57E76715" w14:textId="77777777" w:rsidR="00D4229D" w:rsidRDefault="00D422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C9472" w14:textId="77777777" w:rsidR="00D2688B" w:rsidRPr="00BF322E" w:rsidRDefault="00D2688B">
    <w:pPr>
      <w:pStyle w:val="Header"/>
      <w:rPr>
        <w:sz w:val="28"/>
        <w:szCs w:val="28"/>
      </w:rPr>
    </w:pPr>
    <w:r w:rsidRPr="00BF322E">
      <w:rPr>
        <w:sz w:val="28"/>
        <w:szCs w:val="28"/>
      </w:rPr>
      <w:t>RUSSIAN HILL NEIGHBORS</w:t>
    </w:r>
  </w:p>
  <w:p w14:paraId="5F87870B" w14:textId="77777777" w:rsidR="00D2688B" w:rsidRPr="00BF322E" w:rsidRDefault="00D2688B">
    <w:pPr>
      <w:pStyle w:val="Header"/>
      <w:rPr>
        <w:sz w:val="28"/>
        <w:szCs w:val="28"/>
      </w:rPr>
    </w:pPr>
    <w:r w:rsidRPr="00BF322E">
      <w:rPr>
        <w:sz w:val="28"/>
        <w:szCs w:val="28"/>
      </w:rPr>
      <w:t>DESIGN ZONING AND LAND USE COMMITTEE</w:t>
    </w:r>
  </w:p>
  <w:p w14:paraId="6D54A296" w14:textId="77777777" w:rsidR="00D2688B" w:rsidRDefault="00D2688B">
    <w:pPr>
      <w:pStyle w:val="Header"/>
      <w:rPr>
        <w:sz w:val="16"/>
      </w:rPr>
    </w:pPr>
    <w:r>
      <w:rPr>
        <w:sz w:val="16"/>
      </w:rPr>
      <w:t>SAN FRANCISCO, CALIFORNIA</w:t>
    </w:r>
  </w:p>
  <w:p w14:paraId="62EE3C6A" w14:textId="4F3D378E" w:rsidR="00D2688B" w:rsidRPr="00BF322E" w:rsidRDefault="00141DD1">
    <w:pPr>
      <w:pStyle w:val="Header"/>
      <w:tabs>
        <w:tab w:val="left" w:pos="5400"/>
      </w:tabs>
      <w:rPr>
        <w:sz w:val="28"/>
        <w:szCs w:val="28"/>
      </w:rPr>
    </w:pPr>
    <w:r>
      <w:rPr>
        <w:sz w:val="28"/>
        <w:szCs w:val="28"/>
      </w:rPr>
      <w:t xml:space="preserve">Meeting </w:t>
    </w:r>
    <w:r w:rsidR="00F51423">
      <w:rPr>
        <w:sz w:val="28"/>
        <w:szCs w:val="28"/>
      </w:rPr>
      <w:t xml:space="preserve">Report </w:t>
    </w:r>
    <w:r>
      <w:rPr>
        <w:sz w:val="28"/>
        <w:szCs w:val="28"/>
      </w:rPr>
      <w:t>for</w:t>
    </w:r>
    <w:r w:rsidR="00F51423">
      <w:rPr>
        <w:sz w:val="28"/>
        <w:szCs w:val="28"/>
      </w:rPr>
      <w:t xml:space="preserve"> the RHN </w:t>
    </w:r>
    <w:r>
      <w:rPr>
        <w:sz w:val="28"/>
        <w:szCs w:val="28"/>
      </w:rPr>
      <w:t>eblast</w:t>
    </w:r>
    <w:r w:rsidR="00464590" w:rsidRPr="00BF322E">
      <w:rPr>
        <w:sz w:val="28"/>
        <w:szCs w:val="28"/>
      </w:rPr>
      <w:tab/>
    </w:r>
    <w:r w:rsidR="00464590" w:rsidRPr="00BF322E">
      <w:rPr>
        <w:sz w:val="28"/>
        <w:szCs w:val="28"/>
      </w:rPr>
      <w:tab/>
    </w:r>
  </w:p>
  <w:p w14:paraId="6890AC4F" w14:textId="77777777" w:rsidR="00D2688B" w:rsidRPr="00702CE4" w:rsidRDefault="00D2688B">
    <w:pPr>
      <w:pStyle w:val="Header"/>
      <w:tabs>
        <w:tab w:val="left" w:pos="5400"/>
      </w:tabs>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00149"/>
    <w:multiLevelType w:val="hybridMultilevel"/>
    <w:tmpl w:val="C672A41C"/>
    <w:lvl w:ilvl="0" w:tplc="0409000F">
      <w:start w:val="1"/>
      <w:numFmt w:val="decimal"/>
      <w:lvlText w:val="%1."/>
      <w:lvlJc w:val="left"/>
      <w:pPr>
        <w:ind w:left="1080" w:hanging="360"/>
      </w:pPr>
    </w:lvl>
    <w:lvl w:ilvl="1" w:tplc="0409000F">
      <w:start w:val="1"/>
      <w:numFmt w:val="decimal"/>
      <w:lvlText w:val="%2."/>
      <w:lvlJc w:val="left"/>
      <w:pPr>
        <w:ind w:left="135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0B719B"/>
    <w:multiLevelType w:val="hybridMultilevel"/>
    <w:tmpl w:val="C3F4DD0C"/>
    <w:lvl w:ilvl="0" w:tplc="911EC316">
      <w:start w:val="1"/>
      <w:numFmt w:val="decimal"/>
      <w:lvlText w:val="%1."/>
      <w:lvlJc w:val="left"/>
      <w:pPr>
        <w:ind w:left="360" w:hanging="360"/>
      </w:pPr>
      <w:rPr>
        <w:rFonts w:hint="default"/>
      </w:rPr>
    </w:lvl>
    <w:lvl w:ilvl="1" w:tplc="C194CAF2">
      <w:start w:val="1"/>
      <w:numFmt w:val="lowerLetter"/>
      <w:lvlText w:val="%2."/>
      <w:lvlJc w:val="left"/>
      <w:pPr>
        <w:ind w:left="1080" w:hanging="360"/>
      </w:pPr>
      <w:rPr>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2F3768"/>
    <w:multiLevelType w:val="hybridMultilevel"/>
    <w:tmpl w:val="89702100"/>
    <w:lvl w:ilvl="0" w:tplc="04090019">
      <w:start w:val="1"/>
      <w:numFmt w:val="lowerLetter"/>
      <w:lvlText w:val="%1."/>
      <w:lvlJc w:val="left"/>
      <w:pPr>
        <w:ind w:left="72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C609AF"/>
    <w:multiLevelType w:val="hybridMultilevel"/>
    <w:tmpl w:val="6A66616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E3B30E5"/>
    <w:multiLevelType w:val="hybridMultilevel"/>
    <w:tmpl w:val="49906D84"/>
    <w:lvl w:ilvl="0" w:tplc="0409000F">
      <w:start w:val="1"/>
      <w:numFmt w:val="decimal"/>
      <w:lvlText w:val="%1."/>
      <w:lvlJc w:val="left"/>
      <w:pPr>
        <w:ind w:left="1440" w:hanging="360"/>
      </w:pPr>
    </w:lvl>
    <w:lvl w:ilvl="1" w:tplc="FFBA2B9C">
      <w:start w:val="1"/>
      <w:numFmt w:val="lowerLetter"/>
      <w:lvlText w:val="%2."/>
      <w:lvlJc w:val="left"/>
      <w:pPr>
        <w:ind w:left="990" w:hanging="360"/>
      </w:pPr>
      <w:rPr>
        <w:b w:val="0"/>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3137B86"/>
    <w:multiLevelType w:val="hybridMultilevel"/>
    <w:tmpl w:val="07D6D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4C599A"/>
    <w:multiLevelType w:val="hybridMultilevel"/>
    <w:tmpl w:val="6988E014"/>
    <w:lvl w:ilvl="0" w:tplc="C194CAF2">
      <w:start w:val="1"/>
      <w:numFmt w:val="lowerLetter"/>
      <w:lvlText w:val="%1."/>
      <w:lvlJc w:val="left"/>
      <w:pPr>
        <w:ind w:left="1080" w:hanging="360"/>
      </w:pPr>
      <w:rPr>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025B9D"/>
    <w:multiLevelType w:val="hybridMultilevel"/>
    <w:tmpl w:val="D5E448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0176664"/>
    <w:multiLevelType w:val="hybridMultilevel"/>
    <w:tmpl w:val="ED8EF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5"/>
  </w:num>
  <w:num w:numId="6">
    <w:abstractNumId w:val="8"/>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244F"/>
    <w:rsid w:val="000011E0"/>
    <w:rsid w:val="000142DD"/>
    <w:rsid w:val="000171DB"/>
    <w:rsid w:val="000178AF"/>
    <w:rsid w:val="0002108D"/>
    <w:rsid w:val="000223D9"/>
    <w:rsid w:val="0002600B"/>
    <w:rsid w:val="00026155"/>
    <w:rsid w:val="00027FB7"/>
    <w:rsid w:val="00030112"/>
    <w:rsid w:val="00031B0E"/>
    <w:rsid w:val="00032739"/>
    <w:rsid w:val="00037585"/>
    <w:rsid w:val="00042FE4"/>
    <w:rsid w:val="000476B7"/>
    <w:rsid w:val="00052381"/>
    <w:rsid w:val="00055EB4"/>
    <w:rsid w:val="00057BF1"/>
    <w:rsid w:val="00067759"/>
    <w:rsid w:val="00071735"/>
    <w:rsid w:val="00084EAB"/>
    <w:rsid w:val="000903FB"/>
    <w:rsid w:val="00091A27"/>
    <w:rsid w:val="000933B5"/>
    <w:rsid w:val="00095B34"/>
    <w:rsid w:val="000A0055"/>
    <w:rsid w:val="000A1783"/>
    <w:rsid w:val="000A54F6"/>
    <w:rsid w:val="000A59BE"/>
    <w:rsid w:val="000B1F3D"/>
    <w:rsid w:val="000B2D79"/>
    <w:rsid w:val="000B7ECE"/>
    <w:rsid w:val="000B7F7C"/>
    <w:rsid w:val="000C0510"/>
    <w:rsid w:val="000C0556"/>
    <w:rsid w:val="000C692F"/>
    <w:rsid w:val="000D0719"/>
    <w:rsid w:val="000D08A4"/>
    <w:rsid w:val="000D1870"/>
    <w:rsid w:val="000D2196"/>
    <w:rsid w:val="000E4867"/>
    <w:rsid w:val="000F668F"/>
    <w:rsid w:val="001028C1"/>
    <w:rsid w:val="00111F71"/>
    <w:rsid w:val="00117403"/>
    <w:rsid w:val="00124FC5"/>
    <w:rsid w:val="00126446"/>
    <w:rsid w:val="0013171E"/>
    <w:rsid w:val="00134A97"/>
    <w:rsid w:val="00141DD1"/>
    <w:rsid w:val="001444F7"/>
    <w:rsid w:val="00145302"/>
    <w:rsid w:val="001474EF"/>
    <w:rsid w:val="00167BF1"/>
    <w:rsid w:val="00170489"/>
    <w:rsid w:val="001711EF"/>
    <w:rsid w:val="00173A56"/>
    <w:rsid w:val="0018105A"/>
    <w:rsid w:val="00181F52"/>
    <w:rsid w:val="001837BB"/>
    <w:rsid w:val="00183EFB"/>
    <w:rsid w:val="001851D2"/>
    <w:rsid w:val="00185224"/>
    <w:rsid w:val="0018581D"/>
    <w:rsid w:val="00185F27"/>
    <w:rsid w:val="00187DA2"/>
    <w:rsid w:val="0019292C"/>
    <w:rsid w:val="00194624"/>
    <w:rsid w:val="001A594D"/>
    <w:rsid w:val="001A5DD4"/>
    <w:rsid w:val="001B2BA3"/>
    <w:rsid w:val="001B543D"/>
    <w:rsid w:val="001C084B"/>
    <w:rsid w:val="001C0965"/>
    <w:rsid w:val="001C356C"/>
    <w:rsid w:val="001C45DA"/>
    <w:rsid w:val="001C5092"/>
    <w:rsid w:val="001C5113"/>
    <w:rsid w:val="001C76F6"/>
    <w:rsid w:val="001D0F4D"/>
    <w:rsid w:val="001D178D"/>
    <w:rsid w:val="001D36DF"/>
    <w:rsid w:val="001D5BC0"/>
    <w:rsid w:val="001E27DE"/>
    <w:rsid w:val="001F29D6"/>
    <w:rsid w:val="001F68CE"/>
    <w:rsid w:val="001F76F2"/>
    <w:rsid w:val="00201E14"/>
    <w:rsid w:val="00213407"/>
    <w:rsid w:val="0021434E"/>
    <w:rsid w:val="00215AB0"/>
    <w:rsid w:val="002225FC"/>
    <w:rsid w:val="002323B1"/>
    <w:rsid w:val="00237A78"/>
    <w:rsid w:val="00242687"/>
    <w:rsid w:val="00244146"/>
    <w:rsid w:val="002464ED"/>
    <w:rsid w:val="00247DE6"/>
    <w:rsid w:val="00251271"/>
    <w:rsid w:val="00265F4D"/>
    <w:rsid w:val="00270E02"/>
    <w:rsid w:val="002777E1"/>
    <w:rsid w:val="00295CDF"/>
    <w:rsid w:val="002A2C3F"/>
    <w:rsid w:val="002B40FE"/>
    <w:rsid w:val="002B6847"/>
    <w:rsid w:val="002C30A3"/>
    <w:rsid w:val="002C7AAB"/>
    <w:rsid w:val="002D1C73"/>
    <w:rsid w:val="002E1F33"/>
    <w:rsid w:val="002E22D3"/>
    <w:rsid w:val="002E2EAF"/>
    <w:rsid w:val="002E42AE"/>
    <w:rsid w:val="002F0741"/>
    <w:rsid w:val="002F7BAE"/>
    <w:rsid w:val="003020FD"/>
    <w:rsid w:val="003074E2"/>
    <w:rsid w:val="00323C05"/>
    <w:rsid w:val="003318D6"/>
    <w:rsid w:val="00344AB9"/>
    <w:rsid w:val="00344C55"/>
    <w:rsid w:val="0035343C"/>
    <w:rsid w:val="0035344E"/>
    <w:rsid w:val="003618E3"/>
    <w:rsid w:val="0037444C"/>
    <w:rsid w:val="003744E6"/>
    <w:rsid w:val="003754A5"/>
    <w:rsid w:val="0037588F"/>
    <w:rsid w:val="00381230"/>
    <w:rsid w:val="003830A4"/>
    <w:rsid w:val="00387C97"/>
    <w:rsid w:val="0039302E"/>
    <w:rsid w:val="003A2758"/>
    <w:rsid w:val="003A5006"/>
    <w:rsid w:val="003B36B7"/>
    <w:rsid w:val="003B56C8"/>
    <w:rsid w:val="003B5DA0"/>
    <w:rsid w:val="003B5FF2"/>
    <w:rsid w:val="003C2614"/>
    <w:rsid w:val="003C4F17"/>
    <w:rsid w:val="003D2B48"/>
    <w:rsid w:val="003D3635"/>
    <w:rsid w:val="003D3D2D"/>
    <w:rsid w:val="003D7337"/>
    <w:rsid w:val="003E4F3E"/>
    <w:rsid w:val="003F2DAE"/>
    <w:rsid w:val="00400D0B"/>
    <w:rsid w:val="004011FF"/>
    <w:rsid w:val="00401E21"/>
    <w:rsid w:val="00406A39"/>
    <w:rsid w:val="00410951"/>
    <w:rsid w:val="00411D22"/>
    <w:rsid w:val="00415178"/>
    <w:rsid w:val="00415250"/>
    <w:rsid w:val="004261B9"/>
    <w:rsid w:val="00430BAE"/>
    <w:rsid w:val="004338CA"/>
    <w:rsid w:val="004349FD"/>
    <w:rsid w:val="0044003A"/>
    <w:rsid w:val="0045712D"/>
    <w:rsid w:val="0046053B"/>
    <w:rsid w:val="00461728"/>
    <w:rsid w:val="0046236A"/>
    <w:rsid w:val="00464590"/>
    <w:rsid w:val="00464800"/>
    <w:rsid w:val="00467487"/>
    <w:rsid w:val="00476E22"/>
    <w:rsid w:val="0048091C"/>
    <w:rsid w:val="00480C13"/>
    <w:rsid w:val="00481091"/>
    <w:rsid w:val="00481B23"/>
    <w:rsid w:val="00485E1C"/>
    <w:rsid w:val="00486076"/>
    <w:rsid w:val="00490120"/>
    <w:rsid w:val="00492776"/>
    <w:rsid w:val="004A5E9E"/>
    <w:rsid w:val="004B046D"/>
    <w:rsid w:val="004B0F04"/>
    <w:rsid w:val="004C7580"/>
    <w:rsid w:val="004D0332"/>
    <w:rsid w:val="004D05BE"/>
    <w:rsid w:val="004D0E00"/>
    <w:rsid w:val="004E6A46"/>
    <w:rsid w:val="004F209A"/>
    <w:rsid w:val="00500530"/>
    <w:rsid w:val="005008DC"/>
    <w:rsid w:val="005048CA"/>
    <w:rsid w:val="00513D4C"/>
    <w:rsid w:val="00514ABE"/>
    <w:rsid w:val="005221ED"/>
    <w:rsid w:val="005259FF"/>
    <w:rsid w:val="00526B28"/>
    <w:rsid w:val="00540332"/>
    <w:rsid w:val="00541111"/>
    <w:rsid w:val="0054195B"/>
    <w:rsid w:val="00543385"/>
    <w:rsid w:val="00555A19"/>
    <w:rsid w:val="0055743E"/>
    <w:rsid w:val="00561EBE"/>
    <w:rsid w:val="0056387C"/>
    <w:rsid w:val="005676EE"/>
    <w:rsid w:val="00570525"/>
    <w:rsid w:val="00570893"/>
    <w:rsid w:val="0057280B"/>
    <w:rsid w:val="00581C39"/>
    <w:rsid w:val="005941AD"/>
    <w:rsid w:val="0059485D"/>
    <w:rsid w:val="005A2281"/>
    <w:rsid w:val="005B32CD"/>
    <w:rsid w:val="005B3711"/>
    <w:rsid w:val="005B48F3"/>
    <w:rsid w:val="005B55CA"/>
    <w:rsid w:val="005B6303"/>
    <w:rsid w:val="005C7678"/>
    <w:rsid w:val="005C76D1"/>
    <w:rsid w:val="005D0A6F"/>
    <w:rsid w:val="005D444B"/>
    <w:rsid w:val="005E08DC"/>
    <w:rsid w:val="005F3A48"/>
    <w:rsid w:val="005F4491"/>
    <w:rsid w:val="0060087B"/>
    <w:rsid w:val="00601903"/>
    <w:rsid w:val="006029EB"/>
    <w:rsid w:val="0060365C"/>
    <w:rsid w:val="00605805"/>
    <w:rsid w:val="006132D9"/>
    <w:rsid w:val="006233B5"/>
    <w:rsid w:val="006320B9"/>
    <w:rsid w:val="0063628E"/>
    <w:rsid w:val="00636C54"/>
    <w:rsid w:val="00643E99"/>
    <w:rsid w:val="006453FE"/>
    <w:rsid w:val="0065246C"/>
    <w:rsid w:val="006570E4"/>
    <w:rsid w:val="00667D8B"/>
    <w:rsid w:val="00667E7F"/>
    <w:rsid w:val="00671B32"/>
    <w:rsid w:val="0067599B"/>
    <w:rsid w:val="00676918"/>
    <w:rsid w:val="00680327"/>
    <w:rsid w:val="006807FC"/>
    <w:rsid w:val="006A3724"/>
    <w:rsid w:val="006A51D6"/>
    <w:rsid w:val="006A5545"/>
    <w:rsid w:val="006A69B9"/>
    <w:rsid w:val="006B54CD"/>
    <w:rsid w:val="006B6F22"/>
    <w:rsid w:val="006B7B0D"/>
    <w:rsid w:val="006C5B8C"/>
    <w:rsid w:val="006D0104"/>
    <w:rsid w:val="006D0BD7"/>
    <w:rsid w:val="006E03AF"/>
    <w:rsid w:val="006E09D9"/>
    <w:rsid w:val="006E20CD"/>
    <w:rsid w:val="006F12F4"/>
    <w:rsid w:val="006F1764"/>
    <w:rsid w:val="006F293F"/>
    <w:rsid w:val="006F4EFD"/>
    <w:rsid w:val="00702CE4"/>
    <w:rsid w:val="007061B5"/>
    <w:rsid w:val="007074CE"/>
    <w:rsid w:val="007119EB"/>
    <w:rsid w:val="007149CD"/>
    <w:rsid w:val="0071502F"/>
    <w:rsid w:val="00724068"/>
    <w:rsid w:val="007322D7"/>
    <w:rsid w:val="007332A1"/>
    <w:rsid w:val="00734986"/>
    <w:rsid w:val="00736289"/>
    <w:rsid w:val="007373E2"/>
    <w:rsid w:val="007405BC"/>
    <w:rsid w:val="00742D5D"/>
    <w:rsid w:val="007439E2"/>
    <w:rsid w:val="007619B4"/>
    <w:rsid w:val="00763184"/>
    <w:rsid w:val="0077244F"/>
    <w:rsid w:val="00776950"/>
    <w:rsid w:val="007A5942"/>
    <w:rsid w:val="007B0EC6"/>
    <w:rsid w:val="007B2D74"/>
    <w:rsid w:val="007B65DF"/>
    <w:rsid w:val="007B7372"/>
    <w:rsid w:val="007B77BE"/>
    <w:rsid w:val="007C6046"/>
    <w:rsid w:val="007D03ED"/>
    <w:rsid w:val="007D2AA5"/>
    <w:rsid w:val="007D767E"/>
    <w:rsid w:val="007E457C"/>
    <w:rsid w:val="007E64AE"/>
    <w:rsid w:val="007F0DA9"/>
    <w:rsid w:val="007F2C91"/>
    <w:rsid w:val="007F3708"/>
    <w:rsid w:val="00800653"/>
    <w:rsid w:val="00800890"/>
    <w:rsid w:val="00811ECD"/>
    <w:rsid w:val="008170E9"/>
    <w:rsid w:val="008236DB"/>
    <w:rsid w:val="00827511"/>
    <w:rsid w:val="00831686"/>
    <w:rsid w:val="0084166B"/>
    <w:rsid w:val="00850C3C"/>
    <w:rsid w:val="00851187"/>
    <w:rsid w:val="00851805"/>
    <w:rsid w:val="00857574"/>
    <w:rsid w:val="00863471"/>
    <w:rsid w:val="00871985"/>
    <w:rsid w:val="00874A58"/>
    <w:rsid w:val="00875D8F"/>
    <w:rsid w:val="008836FC"/>
    <w:rsid w:val="0088532A"/>
    <w:rsid w:val="00887FD2"/>
    <w:rsid w:val="00890D3B"/>
    <w:rsid w:val="00891DFE"/>
    <w:rsid w:val="008943C5"/>
    <w:rsid w:val="00896561"/>
    <w:rsid w:val="0089748D"/>
    <w:rsid w:val="008A206F"/>
    <w:rsid w:val="008A4F64"/>
    <w:rsid w:val="008A73FF"/>
    <w:rsid w:val="008B3CAD"/>
    <w:rsid w:val="008B41F5"/>
    <w:rsid w:val="008C191B"/>
    <w:rsid w:val="008C265F"/>
    <w:rsid w:val="008D08CD"/>
    <w:rsid w:val="008E3260"/>
    <w:rsid w:val="008F2C9E"/>
    <w:rsid w:val="0090181E"/>
    <w:rsid w:val="00901D8B"/>
    <w:rsid w:val="00901E6B"/>
    <w:rsid w:val="00904D24"/>
    <w:rsid w:val="0091235B"/>
    <w:rsid w:val="00922C61"/>
    <w:rsid w:val="00922D7C"/>
    <w:rsid w:val="00933EE1"/>
    <w:rsid w:val="009341A7"/>
    <w:rsid w:val="009411C2"/>
    <w:rsid w:val="00942DB6"/>
    <w:rsid w:val="009457EC"/>
    <w:rsid w:val="009602D6"/>
    <w:rsid w:val="0096503A"/>
    <w:rsid w:val="0097120F"/>
    <w:rsid w:val="00972380"/>
    <w:rsid w:val="00974742"/>
    <w:rsid w:val="009778C4"/>
    <w:rsid w:val="009833C4"/>
    <w:rsid w:val="00990543"/>
    <w:rsid w:val="0099545C"/>
    <w:rsid w:val="00996E8F"/>
    <w:rsid w:val="009A3870"/>
    <w:rsid w:val="009B0886"/>
    <w:rsid w:val="009B283E"/>
    <w:rsid w:val="009B39B1"/>
    <w:rsid w:val="009B4520"/>
    <w:rsid w:val="009D0EA6"/>
    <w:rsid w:val="009D1718"/>
    <w:rsid w:val="009D1E43"/>
    <w:rsid w:val="009D6B47"/>
    <w:rsid w:val="009F502C"/>
    <w:rsid w:val="00A02DDE"/>
    <w:rsid w:val="00A126B9"/>
    <w:rsid w:val="00A15FCF"/>
    <w:rsid w:val="00A2615D"/>
    <w:rsid w:val="00A3518D"/>
    <w:rsid w:val="00A40824"/>
    <w:rsid w:val="00A43262"/>
    <w:rsid w:val="00A45484"/>
    <w:rsid w:val="00A477EB"/>
    <w:rsid w:val="00A47EBF"/>
    <w:rsid w:val="00A52B7E"/>
    <w:rsid w:val="00A574BC"/>
    <w:rsid w:val="00A63F08"/>
    <w:rsid w:val="00A64BAF"/>
    <w:rsid w:val="00A64CB7"/>
    <w:rsid w:val="00A67917"/>
    <w:rsid w:val="00A75229"/>
    <w:rsid w:val="00A757B2"/>
    <w:rsid w:val="00A80720"/>
    <w:rsid w:val="00A83E0F"/>
    <w:rsid w:val="00A8701B"/>
    <w:rsid w:val="00A902B2"/>
    <w:rsid w:val="00A94145"/>
    <w:rsid w:val="00A97A03"/>
    <w:rsid w:val="00AA0557"/>
    <w:rsid w:val="00AA0A4A"/>
    <w:rsid w:val="00AA27D4"/>
    <w:rsid w:val="00AA67E1"/>
    <w:rsid w:val="00AA790F"/>
    <w:rsid w:val="00AB3305"/>
    <w:rsid w:val="00AB4AF9"/>
    <w:rsid w:val="00AB5F8C"/>
    <w:rsid w:val="00AD1138"/>
    <w:rsid w:val="00AD1DF7"/>
    <w:rsid w:val="00AD3590"/>
    <w:rsid w:val="00AD61A4"/>
    <w:rsid w:val="00AE04C9"/>
    <w:rsid w:val="00AE4AD5"/>
    <w:rsid w:val="00AE4BA7"/>
    <w:rsid w:val="00AF1FFC"/>
    <w:rsid w:val="00AF595E"/>
    <w:rsid w:val="00B00837"/>
    <w:rsid w:val="00B00C5F"/>
    <w:rsid w:val="00B03CAC"/>
    <w:rsid w:val="00B040DF"/>
    <w:rsid w:val="00B051B1"/>
    <w:rsid w:val="00B11A56"/>
    <w:rsid w:val="00B127A2"/>
    <w:rsid w:val="00B147BE"/>
    <w:rsid w:val="00B1510B"/>
    <w:rsid w:val="00B21C57"/>
    <w:rsid w:val="00B264E4"/>
    <w:rsid w:val="00B312E9"/>
    <w:rsid w:val="00B31849"/>
    <w:rsid w:val="00B32D27"/>
    <w:rsid w:val="00B40C26"/>
    <w:rsid w:val="00B46F0A"/>
    <w:rsid w:val="00B51A85"/>
    <w:rsid w:val="00B542B5"/>
    <w:rsid w:val="00B5433F"/>
    <w:rsid w:val="00B54C33"/>
    <w:rsid w:val="00B54DE6"/>
    <w:rsid w:val="00B5734C"/>
    <w:rsid w:val="00B61D21"/>
    <w:rsid w:val="00B61DFE"/>
    <w:rsid w:val="00B62AB2"/>
    <w:rsid w:val="00B660D4"/>
    <w:rsid w:val="00B66A63"/>
    <w:rsid w:val="00B71D83"/>
    <w:rsid w:val="00B82ADB"/>
    <w:rsid w:val="00B87E66"/>
    <w:rsid w:val="00B93475"/>
    <w:rsid w:val="00B96DC1"/>
    <w:rsid w:val="00BA14FC"/>
    <w:rsid w:val="00BA2397"/>
    <w:rsid w:val="00BB0F06"/>
    <w:rsid w:val="00BB3C10"/>
    <w:rsid w:val="00BB3C2B"/>
    <w:rsid w:val="00BB6EFD"/>
    <w:rsid w:val="00BC2A82"/>
    <w:rsid w:val="00BC46DC"/>
    <w:rsid w:val="00BE700C"/>
    <w:rsid w:val="00BF144C"/>
    <w:rsid w:val="00BF322E"/>
    <w:rsid w:val="00BF3804"/>
    <w:rsid w:val="00BF479E"/>
    <w:rsid w:val="00BF784F"/>
    <w:rsid w:val="00C05BB0"/>
    <w:rsid w:val="00C06DD9"/>
    <w:rsid w:val="00C12C2D"/>
    <w:rsid w:val="00C1646D"/>
    <w:rsid w:val="00C17638"/>
    <w:rsid w:val="00C20964"/>
    <w:rsid w:val="00C2109D"/>
    <w:rsid w:val="00C21F01"/>
    <w:rsid w:val="00C32049"/>
    <w:rsid w:val="00C401BC"/>
    <w:rsid w:val="00C4065F"/>
    <w:rsid w:val="00C4309B"/>
    <w:rsid w:val="00C53D85"/>
    <w:rsid w:val="00C5756C"/>
    <w:rsid w:val="00C57FF5"/>
    <w:rsid w:val="00C606B3"/>
    <w:rsid w:val="00C60998"/>
    <w:rsid w:val="00C71FC1"/>
    <w:rsid w:val="00C770B0"/>
    <w:rsid w:val="00C77D99"/>
    <w:rsid w:val="00C84F4F"/>
    <w:rsid w:val="00C850E5"/>
    <w:rsid w:val="00C923D9"/>
    <w:rsid w:val="00C936DA"/>
    <w:rsid w:val="00C96E7C"/>
    <w:rsid w:val="00CA5DC0"/>
    <w:rsid w:val="00CA5F81"/>
    <w:rsid w:val="00CA7AD6"/>
    <w:rsid w:val="00CB51CD"/>
    <w:rsid w:val="00CC64F6"/>
    <w:rsid w:val="00CC69E1"/>
    <w:rsid w:val="00CC7819"/>
    <w:rsid w:val="00CD0CAC"/>
    <w:rsid w:val="00CD1313"/>
    <w:rsid w:val="00CF1280"/>
    <w:rsid w:val="00CF674A"/>
    <w:rsid w:val="00CF7840"/>
    <w:rsid w:val="00D01858"/>
    <w:rsid w:val="00D0283D"/>
    <w:rsid w:val="00D133C8"/>
    <w:rsid w:val="00D137E9"/>
    <w:rsid w:val="00D14DC1"/>
    <w:rsid w:val="00D16760"/>
    <w:rsid w:val="00D2688B"/>
    <w:rsid w:val="00D32DBA"/>
    <w:rsid w:val="00D4229D"/>
    <w:rsid w:val="00D42FB7"/>
    <w:rsid w:val="00D43C51"/>
    <w:rsid w:val="00D45023"/>
    <w:rsid w:val="00D4707D"/>
    <w:rsid w:val="00D52E3F"/>
    <w:rsid w:val="00D52E81"/>
    <w:rsid w:val="00D53AD8"/>
    <w:rsid w:val="00D546B7"/>
    <w:rsid w:val="00D550F5"/>
    <w:rsid w:val="00D60486"/>
    <w:rsid w:val="00D604FB"/>
    <w:rsid w:val="00D63308"/>
    <w:rsid w:val="00D66E08"/>
    <w:rsid w:val="00D71E4D"/>
    <w:rsid w:val="00D7295C"/>
    <w:rsid w:val="00D7727D"/>
    <w:rsid w:val="00D84B19"/>
    <w:rsid w:val="00D86E1E"/>
    <w:rsid w:val="00D87E3F"/>
    <w:rsid w:val="00D94058"/>
    <w:rsid w:val="00DA7393"/>
    <w:rsid w:val="00DB556D"/>
    <w:rsid w:val="00DB710B"/>
    <w:rsid w:val="00DC0951"/>
    <w:rsid w:val="00DC3D42"/>
    <w:rsid w:val="00DD4191"/>
    <w:rsid w:val="00DD58AD"/>
    <w:rsid w:val="00DD68D7"/>
    <w:rsid w:val="00DE10B4"/>
    <w:rsid w:val="00DE3982"/>
    <w:rsid w:val="00DF7484"/>
    <w:rsid w:val="00DF7EA8"/>
    <w:rsid w:val="00E00678"/>
    <w:rsid w:val="00E041A7"/>
    <w:rsid w:val="00E04290"/>
    <w:rsid w:val="00E1035B"/>
    <w:rsid w:val="00E17796"/>
    <w:rsid w:val="00E22236"/>
    <w:rsid w:val="00E27654"/>
    <w:rsid w:val="00E32DCB"/>
    <w:rsid w:val="00E33264"/>
    <w:rsid w:val="00E334F2"/>
    <w:rsid w:val="00E37B5A"/>
    <w:rsid w:val="00E41E62"/>
    <w:rsid w:val="00E43A6A"/>
    <w:rsid w:val="00E4548E"/>
    <w:rsid w:val="00E51237"/>
    <w:rsid w:val="00E531E8"/>
    <w:rsid w:val="00E57C69"/>
    <w:rsid w:val="00E63662"/>
    <w:rsid w:val="00E72E18"/>
    <w:rsid w:val="00E7599D"/>
    <w:rsid w:val="00E95682"/>
    <w:rsid w:val="00E96D12"/>
    <w:rsid w:val="00EA226C"/>
    <w:rsid w:val="00EA3838"/>
    <w:rsid w:val="00EA7A4F"/>
    <w:rsid w:val="00EB031C"/>
    <w:rsid w:val="00EB524F"/>
    <w:rsid w:val="00EB75B9"/>
    <w:rsid w:val="00EB76B6"/>
    <w:rsid w:val="00EC0FD1"/>
    <w:rsid w:val="00EC49DE"/>
    <w:rsid w:val="00ED4B1E"/>
    <w:rsid w:val="00ED6F76"/>
    <w:rsid w:val="00ED72CE"/>
    <w:rsid w:val="00EE00A7"/>
    <w:rsid w:val="00EE0AAD"/>
    <w:rsid w:val="00EE396A"/>
    <w:rsid w:val="00EF1AAB"/>
    <w:rsid w:val="00EF3458"/>
    <w:rsid w:val="00EF5C5C"/>
    <w:rsid w:val="00EF6852"/>
    <w:rsid w:val="00F006DB"/>
    <w:rsid w:val="00F1506D"/>
    <w:rsid w:val="00F269E3"/>
    <w:rsid w:val="00F338A4"/>
    <w:rsid w:val="00F416A0"/>
    <w:rsid w:val="00F51423"/>
    <w:rsid w:val="00F56EEB"/>
    <w:rsid w:val="00F61930"/>
    <w:rsid w:val="00F65C9C"/>
    <w:rsid w:val="00F7136A"/>
    <w:rsid w:val="00F773E8"/>
    <w:rsid w:val="00F7783F"/>
    <w:rsid w:val="00F81E82"/>
    <w:rsid w:val="00F83E56"/>
    <w:rsid w:val="00F93626"/>
    <w:rsid w:val="00FA0EEA"/>
    <w:rsid w:val="00FA73DD"/>
    <w:rsid w:val="00FB2AA1"/>
    <w:rsid w:val="00FB31A2"/>
    <w:rsid w:val="00FB358B"/>
    <w:rsid w:val="00FB48C9"/>
    <w:rsid w:val="00FC6220"/>
    <w:rsid w:val="00FC6AE3"/>
    <w:rsid w:val="00FD43F4"/>
    <w:rsid w:val="00FD45B4"/>
    <w:rsid w:val="00FF115F"/>
    <w:rsid w:val="00FF31A3"/>
    <w:rsid w:val="00FF3705"/>
    <w:rsid w:val="00FF5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C30ECC"/>
  <w15:docId w15:val="{0A300343-4D7A-4065-BF1B-529414E60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7840"/>
    <w:rPr>
      <w:rFonts w:ascii="Century Gothic" w:hAnsi="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F7840"/>
    <w:pPr>
      <w:tabs>
        <w:tab w:val="center" w:pos="4320"/>
        <w:tab w:val="right" w:pos="8640"/>
      </w:tabs>
    </w:pPr>
  </w:style>
  <w:style w:type="paragraph" w:styleId="Footer">
    <w:name w:val="footer"/>
    <w:basedOn w:val="Normal"/>
    <w:link w:val="FooterChar"/>
    <w:uiPriority w:val="99"/>
    <w:rsid w:val="00CF7840"/>
    <w:pPr>
      <w:tabs>
        <w:tab w:val="center" w:pos="4320"/>
        <w:tab w:val="right" w:pos="8640"/>
      </w:tabs>
    </w:pPr>
  </w:style>
  <w:style w:type="character" w:styleId="Hyperlink">
    <w:name w:val="Hyperlink"/>
    <w:basedOn w:val="DefaultParagraphFont"/>
    <w:uiPriority w:val="99"/>
    <w:unhideWhenUsed/>
    <w:rsid w:val="00EB524F"/>
    <w:rPr>
      <w:color w:val="0000FF"/>
      <w:u w:val="single"/>
    </w:rPr>
  </w:style>
  <w:style w:type="paragraph" w:styleId="BalloonText">
    <w:name w:val="Balloon Text"/>
    <w:basedOn w:val="Normal"/>
    <w:link w:val="BalloonTextChar"/>
    <w:uiPriority w:val="99"/>
    <w:semiHidden/>
    <w:unhideWhenUsed/>
    <w:rsid w:val="00724068"/>
    <w:rPr>
      <w:rFonts w:ascii="Tahoma" w:hAnsi="Tahoma" w:cs="Tahoma"/>
      <w:sz w:val="16"/>
      <w:szCs w:val="16"/>
    </w:rPr>
  </w:style>
  <w:style w:type="character" w:customStyle="1" w:styleId="BalloonTextChar">
    <w:name w:val="Balloon Text Char"/>
    <w:basedOn w:val="DefaultParagraphFont"/>
    <w:link w:val="BalloonText"/>
    <w:uiPriority w:val="99"/>
    <w:semiHidden/>
    <w:rsid w:val="00724068"/>
    <w:rPr>
      <w:rFonts w:ascii="Tahoma" w:hAnsi="Tahoma" w:cs="Tahoma"/>
      <w:sz w:val="16"/>
      <w:szCs w:val="16"/>
    </w:rPr>
  </w:style>
  <w:style w:type="paragraph" w:styleId="ListParagraph">
    <w:name w:val="List Paragraph"/>
    <w:basedOn w:val="Normal"/>
    <w:uiPriority w:val="34"/>
    <w:qFormat/>
    <w:rsid w:val="006233B5"/>
    <w:pPr>
      <w:ind w:left="720"/>
      <w:contextualSpacing/>
    </w:pPr>
  </w:style>
  <w:style w:type="character" w:customStyle="1" w:styleId="FooterChar">
    <w:name w:val="Footer Char"/>
    <w:basedOn w:val="DefaultParagraphFont"/>
    <w:link w:val="Footer"/>
    <w:uiPriority w:val="99"/>
    <w:rsid w:val="00702CE4"/>
    <w:rPr>
      <w:rFonts w:ascii="Century Gothic" w:hAnsi="Century Gothic"/>
    </w:rPr>
  </w:style>
  <w:style w:type="paragraph" w:styleId="PlainText">
    <w:name w:val="Plain Text"/>
    <w:basedOn w:val="Normal"/>
    <w:link w:val="PlainTextChar"/>
    <w:uiPriority w:val="99"/>
    <w:unhideWhenUsed/>
    <w:rsid w:val="00EA7A4F"/>
    <w:rPr>
      <w:rFonts w:ascii="Consolas" w:hAnsi="Consolas"/>
      <w:sz w:val="21"/>
      <w:szCs w:val="21"/>
    </w:rPr>
  </w:style>
  <w:style w:type="character" w:customStyle="1" w:styleId="PlainTextChar">
    <w:name w:val="Plain Text Char"/>
    <w:basedOn w:val="DefaultParagraphFont"/>
    <w:link w:val="PlainText"/>
    <w:uiPriority w:val="99"/>
    <w:rsid w:val="00EA7A4F"/>
    <w:rPr>
      <w:rFonts w:ascii="Consolas" w:hAnsi="Consolas"/>
      <w:sz w:val="21"/>
      <w:szCs w:val="21"/>
    </w:rPr>
  </w:style>
  <w:style w:type="paragraph" w:styleId="Revision">
    <w:name w:val="Revision"/>
    <w:hidden/>
    <w:uiPriority w:val="99"/>
    <w:semiHidden/>
    <w:rsid w:val="00411D22"/>
    <w:rPr>
      <w:rFonts w:ascii="Century Gothic" w:hAnsi="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62402">
      <w:bodyDiv w:val="1"/>
      <w:marLeft w:val="0"/>
      <w:marRight w:val="0"/>
      <w:marTop w:val="0"/>
      <w:marBottom w:val="0"/>
      <w:divBdr>
        <w:top w:val="none" w:sz="0" w:space="0" w:color="auto"/>
        <w:left w:val="none" w:sz="0" w:space="0" w:color="auto"/>
        <w:bottom w:val="none" w:sz="0" w:space="0" w:color="auto"/>
        <w:right w:val="none" w:sz="0" w:space="0" w:color="auto"/>
      </w:divBdr>
    </w:div>
    <w:div w:id="491024261">
      <w:bodyDiv w:val="1"/>
      <w:marLeft w:val="0"/>
      <w:marRight w:val="0"/>
      <w:marTop w:val="0"/>
      <w:marBottom w:val="0"/>
      <w:divBdr>
        <w:top w:val="none" w:sz="0" w:space="0" w:color="auto"/>
        <w:left w:val="none" w:sz="0" w:space="0" w:color="auto"/>
        <w:bottom w:val="none" w:sz="0" w:space="0" w:color="auto"/>
        <w:right w:val="none" w:sz="0" w:space="0" w:color="auto"/>
      </w:divBdr>
    </w:div>
    <w:div w:id="917446245">
      <w:bodyDiv w:val="1"/>
      <w:marLeft w:val="0"/>
      <w:marRight w:val="0"/>
      <w:marTop w:val="0"/>
      <w:marBottom w:val="0"/>
      <w:divBdr>
        <w:top w:val="none" w:sz="0" w:space="0" w:color="auto"/>
        <w:left w:val="none" w:sz="0" w:space="0" w:color="auto"/>
        <w:bottom w:val="none" w:sz="0" w:space="0" w:color="auto"/>
        <w:right w:val="none" w:sz="0" w:space="0" w:color="auto"/>
      </w:divBdr>
    </w:div>
    <w:div w:id="1414159556">
      <w:bodyDiv w:val="1"/>
      <w:marLeft w:val="0"/>
      <w:marRight w:val="0"/>
      <w:marTop w:val="0"/>
      <w:marBottom w:val="0"/>
      <w:divBdr>
        <w:top w:val="none" w:sz="0" w:space="0" w:color="auto"/>
        <w:left w:val="none" w:sz="0" w:space="0" w:color="auto"/>
        <w:bottom w:val="none" w:sz="0" w:space="0" w:color="auto"/>
        <w:right w:val="none" w:sz="0" w:space="0" w:color="auto"/>
      </w:divBdr>
    </w:div>
    <w:div w:id="1538079787">
      <w:bodyDiv w:val="1"/>
      <w:marLeft w:val="0"/>
      <w:marRight w:val="0"/>
      <w:marTop w:val="0"/>
      <w:marBottom w:val="0"/>
      <w:divBdr>
        <w:top w:val="none" w:sz="0" w:space="0" w:color="auto"/>
        <w:left w:val="none" w:sz="0" w:space="0" w:color="auto"/>
        <w:bottom w:val="none" w:sz="0" w:space="0" w:color="auto"/>
        <w:right w:val="none" w:sz="0" w:space="0" w:color="auto"/>
      </w:divBdr>
    </w:div>
    <w:div w:id="1758556185">
      <w:bodyDiv w:val="1"/>
      <w:marLeft w:val="0"/>
      <w:marRight w:val="0"/>
      <w:marTop w:val="0"/>
      <w:marBottom w:val="0"/>
      <w:divBdr>
        <w:top w:val="none" w:sz="0" w:space="0" w:color="auto"/>
        <w:left w:val="none" w:sz="0" w:space="0" w:color="auto"/>
        <w:bottom w:val="none" w:sz="0" w:space="0" w:color="auto"/>
        <w:right w:val="none" w:sz="0" w:space="0" w:color="auto"/>
      </w:divBdr>
    </w:div>
    <w:div w:id="1771121774">
      <w:bodyDiv w:val="1"/>
      <w:marLeft w:val="0"/>
      <w:marRight w:val="0"/>
      <w:marTop w:val="0"/>
      <w:marBottom w:val="0"/>
      <w:divBdr>
        <w:top w:val="none" w:sz="0" w:space="0" w:color="auto"/>
        <w:left w:val="none" w:sz="0" w:space="0" w:color="auto"/>
        <w:bottom w:val="none" w:sz="0" w:space="0" w:color="auto"/>
        <w:right w:val="none" w:sz="0" w:space="0" w:color="auto"/>
      </w:divBdr>
    </w:div>
    <w:div w:id="201818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04A8D-B14C-4C76-A07E-4847BA14C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2</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CARDELLO COLLIGAN AND ASSOCIATES</vt:lpstr>
    </vt:vector>
  </TitlesOfParts>
  <Company>Personal Use</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CARDELLO COLLIGAN AND ASSOCIATES</dc:title>
  <dc:subject>letterhead/final</dc:subject>
  <dc:creator>Richard Cardello</dc:creator>
  <cp:lastModifiedBy>Robert Bluhm</cp:lastModifiedBy>
  <cp:revision>30</cp:revision>
  <cp:lastPrinted>2018-08-05T00:57:00Z</cp:lastPrinted>
  <dcterms:created xsi:type="dcterms:W3CDTF">2018-07-25T05:44:00Z</dcterms:created>
  <dcterms:modified xsi:type="dcterms:W3CDTF">2018-08-06T20:01:00Z</dcterms:modified>
</cp:coreProperties>
</file>